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9B2" w:rsidRPr="00661F50" w:rsidRDefault="000E0126" w:rsidP="00CE09B2">
      <w:pPr>
        <w:tabs>
          <w:tab w:val="left" w:pos="780"/>
          <w:tab w:val="center" w:pos="4957"/>
        </w:tabs>
        <w:jc w:val="center"/>
        <w:rPr>
          <w:rFonts w:ascii="Times New Roman" w:hAnsi="Times New Roman" w:cs="Times New Roman"/>
          <w:sz w:val="28"/>
          <w:szCs w:val="28"/>
        </w:rPr>
      </w:pPr>
      <w:r w:rsidRPr="00661F50">
        <w:rPr>
          <w:rFonts w:ascii="Times New Roman" w:hAnsi="Times New Roman" w:cs="Times New Roman"/>
          <w:sz w:val="28"/>
          <w:szCs w:val="28"/>
        </w:rPr>
        <w:t>Пояснительная записка</w:t>
      </w:r>
    </w:p>
    <w:p w:rsidR="000E0126" w:rsidRPr="00661F50" w:rsidRDefault="000E0126" w:rsidP="00CE09B2">
      <w:pPr>
        <w:tabs>
          <w:tab w:val="left" w:pos="780"/>
          <w:tab w:val="center" w:pos="4957"/>
        </w:tabs>
        <w:jc w:val="center"/>
        <w:rPr>
          <w:rFonts w:ascii="Times New Roman" w:hAnsi="Times New Roman" w:cs="Times New Roman"/>
          <w:sz w:val="28"/>
          <w:szCs w:val="28"/>
        </w:rPr>
      </w:pPr>
      <w:r w:rsidRPr="00661F50">
        <w:rPr>
          <w:rFonts w:ascii="Times New Roman" w:hAnsi="Times New Roman" w:cs="Times New Roman"/>
          <w:sz w:val="28"/>
          <w:szCs w:val="28"/>
        </w:rPr>
        <w:t>к проекту закона Алтайского края</w:t>
      </w:r>
    </w:p>
    <w:p w:rsidR="00CE09B2" w:rsidRPr="00661F50" w:rsidRDefault="000E0126" w:rsidP="00CE09B2">
      <w:pPr>
        <w:tabs>
          <w:tab w:val="left" w:pos="780"/>
          <w:tab w:val="center" w:pos="4957"/>
        </w:tabs>
        <w:jc w:val="center"/>
        <w:rPr>
          <w:rFonts w:ascii="Times New Roman" w:hAnsi="Times New Roman" w:cs="Times New Roman"/>
          <w:sz w:val="28"/>
          <w:szCs w:val="28"/>
        </w:rPr>
      </w:pPr>
      <w:r w:rsidRPr="00661F50">
        <w:rPr>
          <w:rFonts w:ascii="Times New Roman" w:hAnsi="Times New Roman" w:cs="Times New Roman"/>
          <w:sz w:val="28"/>
          <w:szCs w:val="28"/>
        </w:rPr>
        <w:t>«</w:t>
      </w:r>
      <w:r w:rsidR="00CE09B2" w:rsidRPr="00661F50">
        <w:rPr>
          <w:rFonts w:ascii="Times New Roman" w:hAnsi="Times New Roman" w:cs="Times New Roman"/>
          <w:sz w:val="28"/>
          <w:szCs w:val="28"/>
        </w:rPr>
        <w:t>О внесении изменений в отдельные законы Алтайского края</w:t>
      </w:r>
    </w:p>
    <w:p w:rsidR="00CE09B2" w:rsidRPr="00661F50" w:rsidRDefault="00CE09B2" w:rsidP="00CE09B2">
      <w:pPr>
        <w:jc w:val="center"/>
        <w:rPr>
          <w:rFonts w:ascii="Times New Roman" w:hAnsi="Times New Roman" w:cs="Times New Roman"/>
          <w:sz w:val="28"/>
          <w:szCs w:val="28"/>
        </w:rPr>
      </w:pPr>
      <w:r w:rsidRPr="00661F50">
        <w:rPr>
          <w:rFonts w:ascii="Times New Roman" w:hAnsi="Times New Roman" w:cs="Times New Roman"/>
          <w:sz w:val="28"/>
          <w:szCs w:val="28"/>
        </w:rPr>
        <w:t>в сфере бюджетных правоотношений</w:t>
      </w:r>
      <w:r w:rsidR="000E0126" w:rsidRPr="00661F50">
        <w:rPr>
          <w:rFonts w:ascii="Times New Roman" w:hAnsi="Times New Roman" w:cs="Times New Roman"/>
          <w:sz w:val="28"/>
          <w:szCs w:val="28"/>
        </w:rPr>
        <w:t>»</w:t>
      </w:r>
    </w:p>
    <w:p w:rsidR="000E0126" w:rsidRPr="00661F50" w:rsidRDefault="000E0126" w:rsidP="005131E3">
      <w:pPr>
        <w:ind w:firstLine="709"/>
        <w:jc w:val="both"/>
        <w:rPr>
          <w:rFonts w:ascii="Times New Roman" w:hAnsi="Times New Roman" w:cs="Times New Roman"/>
          <w:sz w:val="28"/>
          <w:szCs w:val="28"/>
        </w:rPr>
      </w:pPr>
    </w:p>
    <w:p w:rsidR="000E0126" w:rsidRPr="00661F50" w:rsidRDefault="000E0126" w:rsidP="000E0126">
      <w:pPr>
        <w:ind w:firstLine="709"/>
        <w:jc w:val="both"/>
        <w:rPr>
          <w:rFonts w:ascii="Times New Roman" w:hAnsi="Times New Roman" w:cs="Times New Roman"/>
          <w:sz w:val="28"/>
          <w:szCs w:val="28"/>
        </w:rPr>
      </w:pPr>
      <w:r w:rsidRPr="00661F50">
        <w:rPr>
          <w:rFonts w:ascii="Times New Roman" w:hAnsi="Times New Roman" w:cs="Times New Roman"/>
          <w:sz w:val="28"/>
          <w:szCs w:val="28"/>
        </w:rPr>
        <w:t>Проект закона Алтайского края «О внесении изменений в отдельные законы Алтайского края в сфере бюджетных правоотношений» подготовлен в связи с необходимостью учета изменений, внесенных в Бюджетный кодекс Российской Федерации.</w:t>
      </w:r>
    </w:p>
    <w:p w:rsidR="00F30F95" w:rsidRPr="00661F50" w:rsidRDefault="000E0126" w:rsidP="005131E3">
      <w:pPr>
        <w:ind w:firstLine="709"/>
        <w:jc w:val="both"/>
        <w:rPr>
          <w:rFonts w:ascii="Times New Roman" w:hAnsi="Times New Roman" w:cs="Times New Roman"/>
          <w:sz w:val="28"/>
          <w:szCs w:val="28"/>
        </w:rPr>
      </w:pPr>
      <w:r w:rsidRPr="00661F50">
        <w:rPr>
          <w:rFonts w:ascii="Times New Roman" w:hAnsi="Times New Roman" w:cs="Times New Roman"/>
          <w:sz w:val="28"/>
          <w:szCs w:val="28"/>
        </w:rPr>
        <w:t xml:space="preserve">Законопроектом предлагается внести изменения в Закон Алтайского края «О бюджетном устройстве, бюджетном процессе и финансовом контроле в Алтайском крае» в части </w:t>
      </w:r>
      <w:r w:rsidR="004C1F28" w:rsidRPr="00661F50">
        <w:rPr>
          <w:rFonts w:ascii="Times New Roman" w:hAnsi="Times New Roman" w:cs="Times New Roman"/>
          <w:sz w:val="28"/>
          <w:szCs w:val="28"/>
        </w:rPr>
        <w:t>реализации долгосрочной бюджетной политики. Предлагается привести в соответствие с Бюджетным кодексом Российской Федерации редакцию состава материалов, прилагаемых к проекту закона о краевом бюджете на очередной финансовый год и состав материалов, сопровождающих квартальные отчеты об исполнении краевого бюджета, направляемые Губернатором Алтайского края в Алтайское краевое Законодательное Собрание.</w:t>
      </w:r>
      <w:r w:rsidR="005718AD" w:rsidRPr="00661F50">
        <w:rPr>
          <w:rFonts w:ascii="Times New Roman" w:hAnsi="Times New Roman" w:cs="Times New Roman"/>
          <w:sz w:val="28"/>
          <w:szCs w:val="28"/>
        </w:rPr>
        <w:t xml:space="preserve"> </w:t>
      </w:r>
      <w:r w:rsidR="004C1F28" w:rsidRPr="00661F50">
        <w:rPr>
          <w:rFonts w:ascii="Times New Roman" w:hAnsi="Times New Roman" w:cs="Times New Roman"/>
          <w:sz w:val="28"/>
          <w:szCs w:val="28"/>
        </w:rPr>
        <w:t>В указанном законе у</w:t>
      </w:r>
      <w:r w:rsidR="00F30F95" w:rsidRPr="00661F50">
        <w:rPr>
          <w:rFonts w:ascii="Times New Roman" w:hAnsi="Times New Roman" w:cs="Times New Roman"/>
          <w:sz w:val="28"/>
          <w:szCs w:val="28"/>
        </w:rPr>
        <w:t>точняется редакция источников формирования дорожного фонда Алтайского края.</w:t>
      </w:r>
    </w:p>
    <w:p w:rsidR="00B8339F" w:rsidRPr="00661F50" w:rsidRDefault="00A95B82" w:rsidP="00A95B82">
      <w:pPr>
        <w:ind w:firstLine="709"/>
        <w:jc w:val="both"/>
        <w:rPr>
          <w:rFonts w:ascii="Times New Roman" w:eastAsiaTheme="minorHAnsi" w:hAnsi="Times New Roman" w:cs="Times New Roman"/>
          <w:sz w:val="28"/>
          <w:szCs w:val="28"/>
          <w:lang w:eastAsia="en-US"/>
        </w:rPr>
      </w:pPr>
      <w:r w:rsidRPr="00661F50">
        <w:rPr>
          <w:rFonts w:ascii="Times New Roman" w:hAnsi="Times New Roman" w:cs="Times New Roman"/>
          <w:sz w:val="28"/>
          <w:szCs w:val="28"/>
        </w:rPr>
        <w:t xml:space="preserve">Кроме этого, законопроект предполагает внесение изменений в </w:t>
      </w:r>
      <w:r w:rsidR="005131E3" w:rsidRPr="00661F50">
        <w:rPr>
          <w:rFonts w:ascii="Times New Roman" w:hAnsi="Times New Roman" w:cs="Times New Roman"/>
          <w:sz w:val="28"/>
          <w:szCs w:val="28"/>
        </w:rPr>
        <w:t xml:space="preserve">законы </w:t>
      </w:r>
      <w:r w:rsidR="006A7C8E" w:rsidRPr="00661F50">
        <w:rPr>
          <w:rFonts w:ascii="Times New Roman" w:hAnsi="Times New Roman" w:cs="Times New Roman"/>
          <w:sz w:val="28"/>
          <w:szCs w:val="28"/>
        </w:rPr>
        <w:t xml:space="preserve">Алтайского </w:t>
      </w:r>
      <w:r w:rsidR="005131E3" w:rsidRPr="00661F50">
        <w:rPr>
          <w:rFonts w:ascii="Times New Roman" w:hAnsi="Times New Roman" w:cs="Times New Roman"/>
          <w:sz w:val="28"/>
          <w:szCs w:val="28"/>
        </w:rPr>
        <w:t>края «</w:t>
      </w:r>
      <w:r w:rsidR="005131E3" w:rsidRPr="00661F50">
        <w:rPr>
          <w:rFonts w:ascii="Times New Roman" w:eastAsiaTheme="minorHAnsi" w:hAnsi="Times New Roman" w:cs="Times New Roman"/>
          <w:sz w:val="28"/>
          <w:szCs w:val="28"/>
          <w:lang w:eastAsia="en-US"/>
        </w:rPr>
        <w:t>О районных фондах финансовой поддержки поселений»</w:t>
      </w:r>
      <w:r w:rsidR="006A7C8E" w:rsidRPr="00661F50">
        <w:rPr>
          <w:rFonts w:ascii="Times New Roman" w:eastAsiaTheme="minorHAnsi" w:hAnsi="Times New Roman" w:cs="Times New Roman"/>
          <w:sz w:val="28"/>
          <w:szCs w:val="28"/>
          <w:lang w:eastAsia="en-US"/>
        </w:rPr>
        <w:t xml:space="preserve"> и</w:t>
      </w:r>
      <w:r w:rsidR="005131E3" w:rsidRPr="00661F50">
        <w:rPr>
          <w:rFonts w:ascii="Times New Roman" w:eastAsiaTheme="minorHAnsi" w:hAnsi="Times New Roman" w:cs="Times New Roman"/>
          <w:sz w:val="28"/>
          <w:szCs w:val="28"/>
          <w:lang w:eastAsia="en-US"/>
        </w:rPr>
        <w:t xml:space="preserve"> «О краевом фонде финансовой поддержки муниципальных районов, городских округов»,</w:t>
      </w:r>
      <w:r w:rsidR="006A7C8E" w:rsidRPr="00661F50">
        <w:rPr>
          <w:rFonts w:ascii="Times New Roman" w:eastAsiaTheme="minorHAnsi" w:hAnsi="Times New Roman" w:cs="Times New Roman"/>
          <w:sz w:val="28"/>
          <w:szCs w:val="28"/>
          <w:lang w:eastAsia="en-US"/>
        </w:rPr>
        <w:t xml:space="preserve"> касающихся разделения пос</w:t>
      </w:r>
      <w:r w:rsidR="00B8339F" w:rsidRPr="00661F50">
        <w:rPr>
          <w:rFonts w:ascii="Times New Roman" w:eastAsiaTheme="minorHAnsi" w:hAnsi="Times New Roman" w:cs="Times New Roman"/>
          <w:sz w:val="28"/>
          <w:szCs w:val="28"/>
          <w:lang w:eastAsia="en-US"/>
        </w:rPr>
        <w:t>елений на городские и сельские.</w:t>
      </w:r>
    </w:p>
    <w:p w:rsidR="005718AD" w:rsidRPr="00661F50" w:rsidRDefault="005718AD" w:rsidP="005718AD">
      <w:pPr>
        <w:ind w:firstLine="709"/>
        <w:jc w:val="both"/>
        <w:rPr>
          <w:rFonts w:ascii="Times New Roman" w:eastAsiaTheme="minorHAnsi" w:hAnsi="Times New Roman" w:cs="Times New Roman"/>
          <w:sz w:val="28"/>
          <w:szCs w:val="28"/>
          <w:lang w:eastAsia="en-US"/>
        </w:rPr>
      </w:pPr>
      <w:r w:rsidRPr="00661F50">
        <w:rPr>
          <w:rFonts w:ascii="Times New Roman" w:eastAsiaTheme="minorHAnsi" w:hAnsi="Times New Roman" w:cs="Times New Roman"/>
          <w:sz w:val="28"/>
          <w:szCs w:val="28"/>
          <w:lang w:eastAsia="en-US"/>
        </w:rPr>
        <w:t>В законы Алтайского края «О краевом фонде финансовой поддержки муниципальных районов, городских округов» и «О краевом фонде финансовой поддержки поселений» вносятся изменения редакционного характера, связанные с заменой ссылок на конкретные статьи Бюджетного кодекса нормой общего характера.</w:t>
      </w:r>
    </w:p>
    <w:p w:rsidR="005718AD" w:rsidRPr="00661F50" w:rsidRDefault="005718AD" w:rsidP="005718AD">
      <w:pPr>
        <w:ind w:firstLine="709"/>
        <w:jc w:val="both"/>
        <w:rPr>
          <w:rFonts w:ascii="Times New Roman" w:eastAsiaTheme="minorHAnsi" w:hAnsi="Times New Roman" w:cs="Times New Roman"/>
          <w:sz w:val="28"/>
          <w:szCs w:val="28"/>
          <w:lang w:eastAsia="en-US"/>
        </w:rPr>
      </w:pPr>
      <w:r w:rsidRPr="00661F50">
        <w:rPr>
          <w:rFonts w:ascii="Times New Roman" w:eastAsiaTheme="minorHAnsi" w:hAnsi="Times New Roman" w:cs="Times New Roman"/>
          <w:sz w:val="28"/>
          <w:szCs w:val="28"/>
          <w:lang w:eastAsia="en-US"/>
        </w:rPr>
        <w:t>В Законе Алтайского края «О наделении органов местного самоуправления муниципальных районов государственным полномочием по выравниванию бюджетной обеспеченности поселений» уточняется методика расчета субвенции на осуществление соответствующего государственного полномочия на основе критериев выравнивания финансовых возможностей городских,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w:t>
      </w:r>
    </w:p>
    <w:p w:rsidR="00BD43DF" w:rsidRPr="00661F50" w:rsidRDefault="00BD43DF" w:rsidP="005718AD">
      <w:pPr>
        <w:ind w:firstLine="709"/>
        <w:jc w:val="both"/>
        <w:rPr>
          <w:rFonts w:ascii="Times New Roman" w:eastAsiaTheme="minorHAnsi" w:hAnsi="Times New Roman" w:cs="Times New Roman"/>
          <w:sz w:val="28"/>
          <w:szCs w:val="28"/>
          <w:lang w:eastAsia="en-US"/>
        </w:rPr>
      </w:pPr>
      <w:r w:rsidRPr="00661F50">
        <w:rPr>
          <w:rFonts w:ascii="Times New Roman" w:eastAsiaTheme="minorHAnsi" w:hAnsi="Times New Roman" w:cs="Times New Roman"/>
          <w:sz w:val="28"/>
          <w:szCs w:val="28"/>
          <w:lang w:eastAsia="en-US"/>
        </w:rPr>
        <w:t>Законопроект при</w:t>
      </w:r>
      <w:r w:rsidR="00661F50" w:rsidRPr="00661F50">
        <w:rPr>
          <w:rFonts w:ascii="Times New Roman" w:eastAsiaTheme="minorHAnsi" w:hAnsi="Times New Roman" w:cs="Times New Roman"/>
          <w:sz w:val="28"/>
          <w:szCs w:val="28"/>
          <w:lang w:eastAsia="en-US"/>
        </w:rPr>
        <w:t>н</w:t>
      </w:r>
      <w:r w:rsidRPr="00661F50">
        <w:rPr>
          <w:rFonts w:ascii="Times New Roman" w:eastAsiaTheme="minorHAnsi" w:hAnsi="Times New Roman" w:cs="Times New Roman"/>
          <w:sz w:val="28"/>
          <w:szCs w:val="28"/>
          <w:lang w:eastAsia="en-US"/>
        </w:rPr>
        <w:t>ят в первом чтении на мартовской сессии Алтайского краевого Законодательного Собрания.</w:t>
      </w:r>
    </w:p>
    <w:p w:rsidR="00A95B82" w:rsidRPr="00661F50" w:rsidRDefault="00BD43DF" w:rsidP="00BD43DF">
      <w:pPr>
        <w:ind w:firstLine="709"/>
        <w:jc w:val="both"/>
        <w:rPr>
          <w:rFonts w:ascii="Times New Roman" w:hAnsi="Times New Roman" w:cs="Times New Roman"/>
          <w:sz w:val="28"/>
          <w:szCs w:val="28"/>
        </w:rPr>
      </w:pPr>
      <w:r w:rsidRPr="00661F50">
        <w:rPr>
          <w:rFonts w:ascii="Times New Roman" w:eastAsiaTheme="minorHAnsi" w:hAnsi="Times New Roman" w:cs="Times New Roman"/>
          <w:sz w:val="28"/>
          <w:szCs w:val="28"/>
          <w:lang w:eastAsia="en-US"/>
        </w:rPr>
        <w:t xml:space="preserve">Ко второму чтению законопроект дополнен юридическими нормами, вносящими изменения в </w:t>
      </w:r>
      <w:r w:rsidRPr="00661F50">
        <w:rPr>
          <w:rFonts w:ascii="Times New Roman" w:hAnsi="Times New Roman" w:cs="Times New Roman"/>
          <w:sz w:val="28"/>
          <w:szCs w:val="28"/>
        </w:rPr>
        <w:t xml:space="preserve">Закон Алтайского края «О бюджетном устройстве, бюджетном процессе и финансовом контроле в Алтайском крае» в соответствии с изменившейся за истекший период редакцией Бюджетного кодекса </w:t>
      </w:r>
      <w:r w:rsidR="00661F50" w:rsidRPr="00661F50">
        <w:rPr>
          <w:rFonts w:ascii="Times New Roman" w:hAnsi="Times New Roman" w:cs="Times New Roman"/>
          <w:sz w:val="28"/>
          <w:szCs w:val="28"/>
        </w:rPr>
        <w:t xml:space="preserve">Российской </w:t>
      </w:r>
      <w:r w:rsidRPr="00661F50">
        <w:rPr>
          <w:rFonts w:ascii="Times New Roman" w:hAnsi="Times New Roman" w:cs="Times New Roman"/>
          <w:sz w:val="28"/>
          <w:szCs w:val="28"/>
        </w:rPr>
        <w:t>Федерации. Предлагается уточнить состав закона о краевом бюджете на очередной финансовый год, состав материалов, вносимых одновременно с проектом закона о бюджет</w:t>
      </w:r>
      <w:r w:rsidR="00661F50" w:rsidRPr="00661F50">
        <w:rPr>
          <w:rFonts w:ascii="Times New Roman" w:hAnsi="Times New Roman" w:cs="Times New Roman"/>
          <w:sz w:val="28"/>
          <w:szCs w:val="28"/>
        </w:rPr>
        <w:t>е</w:t>
      </w:r>
      <w:r w:rsidRPr="00661F50">
        <w:rPr>
          <w:rFonts w:ascii="Times New Roman" w:hAnsi="Times New Roman" w:cs="Times New Roman"/>
          <w:sz w:val="28"/>
          <w:szCs w:val="28"/>
        </w:rPr>
        <w:t xml:space="preserve"> и отчет</w:t>
      </w:r>
      <w:r w:rsidR="00661F50" w:rsidRPr="00661F50">
        <w:rPr>
          <w:rFonts w:ascii="Times New Roman" w:hAnsi="Times New Roman" w:cs="Times New Roman"/>
          <w:sz w:val="28"/>
          <w:szCs w:val="28"/>
        </w:rPr>
        <w:t>ом</w:t>
      </w:r>
      <w:r w:rsidRPr="00661F50">
        <w:rPr>
          <w:rFonts w:ascii="Times New Roman" w:hAnsi="Times New Roman" w:cs="Times New Roman"/>
          <w:sz w:val="28"/>
          <w:szCs w:val="28"/>
        </w:rPr>
        <w:t xml:space="preserve"> о его исполнении, </w:t>
      </w:r>
      <w:r w:rsidRPr="00661F50">
        <w:rPr>
          <w:rFonts w:ascii="Times New Roman" w:hAnsi="Times New Roman" w:cs="Times New Roman"/>
          <w:sz w:val="28"/>
          <w:szCs w:val="28"/>
        </w:rPr>
        <w:lastRenderedPageBreak/>
        <w:t>уточнить полномочия и функции участников бюджетного процесса, а также внести ряд изменений редакционного характера.</w:t>
      </w:r>
    </w:p>
    <w:p w:rsidR="00661F50" w:rsidRPr="00661F50" w:rsidRDefault="00661F50" w:rsidP="00BD43DF">
      <w:pPr>
        <w:ind w:firstLine="709"/>
        <w:jc w:val="both"/>
        <w:rPr>
          <w:rFonts w:ascii="Times New Roman" w:hAnsi="Times New Roman" w:cs="Times New Roman"/>
          <w:sz w:val="28"/>
          <w:szCs w:val="28"/>
        </w:rPr>
      </w:pPr>
      <w:r w:rsidRPr="00661F50">
        <w:rPr>
          <w:rFonts w:ascii="Times New Roman" w:hAnsi="Times New Roman" w:cs="Times New Roman"/>
          <w:sz w:val="28"/>
          <w:szCs w:val="28"/>
        </w:rPr>
        <w:t>В связи с изменением, внесенным в Федеральный закон «Об общих принципах организации местного самоуправления в Российской Федерации» в</w:t>
      </w:r>
      <w:r w:rsidRPr="00661F50">
        <w:rPr>
          <w:rFonts w:ascii="Times New Roman" w:eastAsiaTheme="minorHAnsi" w:hAnsi="Times New Roman" w:cs="Times New Roman"/>
          <w:sz w:val="28"/>
          <w:szCs w:val="28"/>
          <w:lang w:eastAsia="en-US"/>
        </w:rPr>
        <w:t xml:space="preserve"> Законе Алтайского края «О наделении органов местного самоуправления муниципальных районов госу</w:t>
      </w:r>
      <w:bookmarkStart w:id="0" w:name="_GoBack"/>
      <w:bookmarkEnd w:id="0"/>
      <w:r w:rsidRPr="00661F50">
        <w:rPr>
          <w:rFonts w:ascii="Times New Roman" w:eastAsiaTheme="minorHAnsi" w:hAnsi="Times New Roman" w:cs="Times New Roman"/>
          <w:sz w:val="28"/>
          <w:szCs w:val="28"/>
          <w:lang w:eastAsia="en-US"/>
        </w:rPr>
        <w:t>дарственным полномочием по выравниванию бюджетной обеспеченности поселений»</w:t>
      </w:r>
      <w:r w:rsidRPr="00661F50">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предлагается </w:t>
      </w:r>
      <w:r w:rsidRPr="00661F50">
        <w:rPr>
          <w:rFonts w:ascii="Times New Roman" w:eastAsiaTheme="minorHAnsi" w:hAnsi="Times New Roman" w:cs="Times New Roman"/>
          <w:sz w:val="28"/>
          <w:szCs w:val="28"/>
          <w:lang w:eastAsia="en-US"/>
        </w:rPr>
        <w:t>исключ</w:t>
      </w:r>
      <w:r>
        <w:rPr>
          <w:rFonts w:ascii="Times New Roman" w:eastAsiaTheme="minorHAnsi" w:hAnsi="Times New Roman" w:cs="Times New Roman"/>
          <w:sz w:val="28"/>
          <w:szCs w:val="28"/>
          <w:lang w:eastAsia="en-US"/>
        </w:rPr>
        <w:t>ить</w:t>
      </w:r>
      <w:r w:rsidRPr="00661F50">
        <w:rPr>
          <w:rFonts w:ascii="Times New Roman" w:eastAsiaTheme="minorHAnsi" w:hAnsi="Times New Roman" w:cs="Times New Roman"/>
          <w:sz w:val="28"/>
          <w:szCs w:val="28"/>
          <w:lang w:eastAsia="en-US"/>
        </w:rPr>
        <w:t xml:space="preserve"> норм</w:t>
      </w:r>
      <w:r>
        <w:rPr>
          <w:rFonts w:ascii="Times New Roman" w:eastAsiaTheme="minorHAnsi" w:hAnsi="Times New Roman" w:cs="Times New Roman"/>
          <w:sz w:val="28"/>
          <w:szCs w:val="28"/>
          <w:lang w:eastAsia="en-US"/>
        </w:rPr>
        <w:t>у</w:t>
      </w:r>
      <w:r w:rsidRPr="00661F50">
        <w:rPr>
          <w:rFonts w:ascii="Times New Roman" w:eastAsiaTheme="minorHAnsi" w:hAnsi="Times New Roman" w:cs="Times New Roman"/>
          <w:sz w:val="28"/>
          <w:szCs w:val="28"/>
          <w:lang w:eastAsia="en-US"/>
        </w:rPr>
        <w:t xml:space="preserve"> о его ежегодном введении в действие законом о краевом бюджете.</w:t>
      </w:r>
    </w:p>
    <w:p w:rsidR="00BD43DF" w:rsidRDefault="00BD43DF" w:rsidP="00BD43DF">
      <w:pPr>
        <w:ind w:firstLine="709"/>
        <w:jc w:val="both"/>
        <w:rPr>
          <w:rFonts w:ascii="Times New Roman" w:eastAsiaTheme="minorHAnsi" w:hAnsi="Times New Roman" w:cs="Times New Roman"/>
          <w:sz w:val="28"/>
          <w:szCs w:val="28"/>
          <w:lang w:eastAsia="en-US"/>
        </w:rPr>
      </w:pPr>
    </w:p>
    <w:p w:rsidR="00661F50" w:rsidRPr="00661F50" w:rsidRDefault="00661F50" w:rsidP="00BD43DF">
      <w:pPr>
        <w:ind w:firstLine="709"/>
        <w:jc w:val="both"/>
        <w:rPr>
          <w:rFonts w:ascii="Times New Roman" w:eastAsiaTheme="minorHAnsi" w:hAnsi="Times New Roman" w:cs="Times New Roman"/>
          <w:sz w:val="28"/>
          <w:szCs w:val="28"/>
          <w:lang w:eastAsia="en-US"/>
        </w:rPr>
      </w:pPr>
    </w:p>
    <w:p w:rsidR="00A95B82" w:rsidRPr="00661F50" w:rsidRDefault="00A95B82" w:rsidP="00A95B82">
      <w:pPr>
        <w:jc w:val="both"/>
        <w:rPr>
          <w:rFonts w:ascii="Times New Roman" w:eastAsiaTheme="minorHAnsi" w:hAnsi="Times New Roman" w:cs="Times New Roman"/>
          <w:sz w:val="28"/>
          <w:szCs w:val="28"/>
          <w:lang w:eastAsia="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958"/>
      </w:tblGrid>
      <w:tr w:rsidR="00A95B82" w:rsidRPr="00661F50" w:rsidTr="00A95B82">
        <w:tc>
          <w:tcPr>
            <w:tcW w:w="5387" w:type="dxa"/>
          </w:tcPr>
          <w:p w:rsidR="00BD43DF" w:rsidRPr="00661F50" w:rsidRDefault="00A95B82" w:rsidP="0099385D">
            <w:pPr>
              <w:rPr>
                <w:rFonts w:ascii="Times New Roman" w:eastAsiaTheme="minorHAnsi" w:hAnsi="Times New Roman" w:cs="Times New Roman"/>
                <w:sz w:val="28"/>
                <w:szCs w:val="28"/>
                <w:lang w:eastAsia="en-US"/>
              </w:rPr>
            </w:pPr>
            <w:r w:rsidRPr="00661F50">
              <w:rPr>
                <w:rFonts w:ascii="Times New Roman" w:eastAsiaTheme="minorHAnsi" w:hAnsi="Times New Roman" w:cs="Times New Roman"/>
                <w:sz w:val="28"/>
                <w:szCs w:val="28"/>
                <w:lang w:eastAsia="en-US"/>
              </w:rPr>
              <w:t>Председатель комитета</w:t>
            </w:r>
          </w:p>
          <w:p w:rsidR="00A95B82" w:rsidRPr="00661F50" w:rsidRDefault="00A95B82" w:rsidP="00BD43DF">
            <w:pPr>
              <w:rPr>
                <w:rFonts w:ascii="Times New Roman" w:eastAsiaTheme="minorHAnsi" w:hAnsi="Times New Roman" w:cs="Times New Roman"/>
                <w:sz w:val="28"/>
                <w:szCs w:val="28"/>
                <w:lang w:eastAsia="en-US"/>
              </w:rPr>
            </w:pPr>
            <w:r w:rsidRPr="00661F50">
              <w:rPr>
                <w:rFonts w:ascii="Times New Roman" w:eastAsiaTheme="minorHAnsi" w:hAnsi="Times New Roman" w:cs="Times New Roman"/>
                <w:sz w:val="28"/>
                <w:szCs w:val="28"/>
                <w:lang w:eastAsia="en-US"/>
              </w:rPr>
              <w:t>Алтайского кра</w:t>
            </w:r>
            <w:r w:rsidR="0099385D" w:rsidRPr="00661F50">
              <w:rPr>
                <w:rFonts w:ascii="Times New Roman" w:eastAsiaTheme="minorHAnsi" w:hAnsi="Times New Roman" w:cs="Times New Roman"/>
                <w:sz w:val="28"/>
                <w:szCs w:val="28"/>
                <w:lang w:eastAsia="en-US"/>
              </w:rPr>
              <w:t>евого Законодательного Собрания</w:t>
            </w:r>
            <w:r w:rsidR="00BD43DF" w:rsidRPr="00661F50">
              <w:rPr>
                <w:rFonts w:ascii="Times New Roman" w:eastAsiaTheme="minorHAnsi" w:hAnsi="Times New Roman" w:cs="Times New Roman"/>
                <w:sz w:val="28"/>
                <w:szCs w:val="28"/>
                <w:lang w:eastAsia="en-US"/>
              </w:rPr>
              <w:t xml:space="preserve"> </w:t>
            </w:r>
            <w:r w:rsidRPr="00661F50">
              <w:rPr>
                <w:rFonts w:ascii="Times New Roman" w:eastAsiaTheme="minorHAnsi" w:hAnsi="Times New Roman" w:cs="Times New Roman"/>
                <w:sz w:val="28"/>
                <w:szCs w:val="28"/>
                <w:lang w:eastAsia="en-US"/>
              </w:rPr>
              <w:t>по бюджету, налоговой и кредитной политике</w:t>
            </w:r>
          </w:p>
        </w:tc>
        <w:tc>
          <w:tcPr>
            <w:tcW w:w="3958" w:type="dxa"/>
            <w:vAlign w:val="bottom"/>
          </w:tcPr>
          <w:p w:rsidR="00A95B82" w:rsidRPr="00661F50" w:rsidRDefault="00A95B82" w:rsidP="00A95B82">
            <w:pPr>
              <w:jc w:val="right"/>
              <w:rPr>
                <w:rFonts w:ascii="Times New Roman" w:eastAsiaTheme="minorHAnsi" w:hAnsi="Times New Roman" w:cs="Times New Roman"/>
                <w:sz w:val="28"/>
                <w:szCs w:val="28"/>
                <w:lang w:eastAsia="en-US"/>
              </w:rPr>
            </w:pPr>
            <w:r w:rsidRPr="00661F50">
              <w:rPr>
                <w:rFonts w:ascii="Times New Roman" w:eastAsiaTheme="minorHAnsi" w:hAnsi="Times New Roman" w:cs="Times New Roman"/>
                <w:sz w:val="28"/>
                <w:szCs w:val="28"/>
                <w:lang w:eastAsia="en-US"/>
              </w:rPr>
              <w:t>А.А. Романенко</w:t>
            </w:r>
          </w:p>
        </w:tc>
      </w:tr>
    </w:tbl>
    <w:p w:rsidR="00A95B82" w:rsidRPr="00661F50" w:rsidRDefault="00A95B82" w:rsidP="00A95B82">
      <w:pPr>
        <w:jc w:val="both"/>
        <w:rPr>
          <w:rFonts w:ascii="Times New Roman" w:eastAsiaTheme="minorHAnsi" w:hAnsi="Times New Roman" w:cs="Times New Roman"/>
          <w:sz w:val="28"/>
          <w:szCs w:val="28"/>
          <w:lang w:eastAsia="en-US"/>
        </w:rPr>
      </w:pPr>
    </w:p>
    <w:sectPr w:rsidR="00A95B82" w:rsidRPr="00661F50" w:rsidSect="003A43B1">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B2"/>
    <w:rsid w:val="000E0126"/>
    <w:rsid w:val="001F4262"/>
    <w:rsid w:val="003A43B1"/>
    <w:rsid w:val="004A28ED"/>
    <w:rsid w:val="004C1F28"/>
    <w:rsid w:val="005131E3"/>
    <w:rsid w:val="005718AD"/>
    <w:rsid w:val="00661F50"/>
    <w:rsid w:val="006A7C8E"/>
    <w:rsid w:val="0099385D"/>
    <w:rsid w:val="00A95B82"/>
    <w:rsid w:val="00AA7A9A"/>
    <w:rsid w:val="00AB7930"/>
    <w:rsid w:val="00B8339F"/>
    <w:rsid w:val="00BD43DF"/>
    <w:rsid w:val="00CE09B2"/>
    <w:rsid w:val="00CE4AAB"/>
    <w:rsid w:val="00E31E8D"/>
    <w:rsid w:val="00F30F95"/>
    <w:rsid w:val="00FE6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120F4-FD0D-49DD-8ED7-D7902472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9B2"/>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1E8D"/>
    <w:rPr>
      <w:rFonts w:ascii="Segoe UI" w:hAnsi="Segoe UI" w:cs="Segoe UI"/>
      <w:sz w:val="18"/>
      <w:szCs w:val="18"/>
    </w:rPr>
  </w:style>
  <w:style w:type="character" w:customStyle="1" w:styleId="a4">
    <w:name w:val="Текст выноски Знак"/>
    <w:basedOn w:val="a0"/>
    <w:link w:val="a3"/>
    <w:uiPriority w:val="99"/>
    <w:semiHidden/>
    <w:rsid w:val="00E31E8D"/>
    <w:rPr>
      <w:rFonts w:ascii="Segoe UI" w:eastAsia="Times New Roman" w:hAnsi="Segoe UI" w:cs="Segoe UI"/>
      <w:sz w:val="18"/>
      <w:szCs w:val="18"/>
      <w:lang w:eastAsia="ru-RU"/>
    </w:rPr>
  </w:style>
  <w:style w:type="table" w:styleId="a5">
    <w:name w:val="Table Grid"/>
    <w:basedOn w:val="a1"/>
    <w:uiPriority w:val="39"/>
    <w:rsid w:val="00A95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494</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Валерьевич Пособилов</dc:creator>
  <cp:keywords/>
  <dc:description/>
  <cp:lastModifiedBy>Алексей Валерьевич Пособилов</cp:lastModifiedBy>
  <cp:revision>13</cp:revision>
  <cp:lastPrinted>2015-03-12T10:16:00Z</cp:lastPrinted>
  <dcterms:created xsi:type="dcterms:W3CDTF">2015-03-12T02:22:00Z</dcterms:created>
  <dcterms:modified xsi:type="dcterms:W3CDTF">2015-08-11T06:42:00Z</dcterms:modified>
</cp:coreProperties>
</file>